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F0DD" w14:textId="1202B031" w:rsidR="00661039" w:rsidRPr="003560BD" w:rsidRDefault="00EC62FB" w:rsidP="00661039">
      <w:pPr>
        <w:pStyle w:val="Heading1"/>
        <w:tabs>
          <w:tab w:val="left" w:pos="2280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ATTACHMENT D</w:t>
      </w:r>
    </w:p>
    <w:p w14:paraId="3260188A" w14:textId="05F5BB72" w:rsidR="00661039" w:rsidRPr="003560BD" w:rsidRDefault="005C7D6D" w:rsidP="00661039">
      <w:pPr>
        <w:pStyle w:val="Heading2"/>
        <w:rPr>
          <w:rFonts w:ascii="Arial" w:hAnsi="Arial" w:cs="Arial"/>
          <w:sz w:val="22"/>
          <w:szCs w:val="22"/>
        </w:rPr>
      </w:pPr>
      <w:bookmarkStart w:id="0" w:name="_Toc42010940"/>
      <w:r>
        <w:rPr>
          <w:rFonts w:ascii="Arial" w:hAnsi="Arial" w:cs="Arial"/>
          <w:sz w:val="22"/>
          <w:szCs w:val="22"/>
        </w:rPr>
        <w:t xml:space="preserve">REVISED </w:t>
      </w:r>
      <w:r w:rsidR="00661039" w:rsidRPr="003560BD">
        <w:rPr>
          <w:rFonts w:ascii="Arial" w:hAnsi="Arial" w:cs="Arial"/>
          <w:sz w:val="22"/>
          <w:szCs w:val="22"/>
        </w:rPr>
        <w:t>COST INFORMATION SUBMISSION</w:t>
      </w:r>
      <w:bookmarkEnd w:id="0"/>
    </w:p>
    <w:p w14:paraId="2B9A4033" w14:textId="77777777" w:rsidR="00661039" w:rsidRPr="003560BD" w:rsidRDefault="00661039" w:rsidP="00661039">
      <w:pPr>
        <w:rPr>
          <w:rFonts w:ascii="Arial" w:hAnsi="Arial" w:cs="Arial"/>
          <w:sz w:val="22"/>
          <w:szCs w:val="22"/>
        </w:rPr>
      </w:pPr>
    </w:p>
    <w:p w14:paraId="579DA4BD" w14:textId="77777777" w:rsidR="00661039" w:rsidRPr="003560BD" w:rsidRDefault="00661039" w:rsidP="00661039">
      <w:pPr>
        <w:jc w:val="both"/>
        <w:rPr>
          <w:rFonts w:ascii="Arial" w:hAnsi="Arial" w:cs="Arial"/>
          <w:sz w:val="22"/>
          <w:szCs w:val="22"/>
        </w:rPr>
      </w:pPr>
      <w:r w:rsidRPr="003560BD">
        <w:rPr>
          <w:rFonts w:ascii="Arial" w:hAnsi="Arial" w:cs="Arial"/>
          <w:sz w:val="22"/>
          <w:szCs w:val="22"/>
        </w:rPr>
        <w:t>Vendors must propose a summary of all applicable project costs in the matrix that follows.  The matrix must be supplemented by a cost itemization fully detailing the basis of each cost category.  The level of detail must address the following elements as applicable:  item, description, quantity, retail, discount, extension, and deliverable.</w:t>
      </w:r>
      <w:r>
        <w:rPr>
          <w:rFonts w:ascii="Arial" w:hAnsi="Arial" w:cs="Arial"/>
          <w:sz w:val="22"/>
          <w:szCs w:val="22"/>
        </w:rPr>
        <w:t xml:space="preserve"> The Vendor can modify the tables below to fit the solutions they are proposing. </w:t>
      </w:r>
      <w:r w:rsidRPr="003560BD">
        <w:rPr>
          <w:rFonts w:ascii="Arial" w:hAnsi="Arial" w:cs="Arial"/>
          <w:sz w:val="22"/>
          <w:szCs w:val="22"/>
        </w:rPr>
        <w:t xml:space="preserve">  Any cost not listed in this section may result in the Vendor providing those products or services at no charge to the State or face disqualification.</w:t>
      </w:r>
    </w:p>
    <w:p w14:paraId="55C5DA0C" w14:textId="77777777" w:rsidR="00661039" w:rsidRDefault="00661039" w:rsidP="0066103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4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53"/>
        <w:gridCol w:w="1084"/>
        <w:gridCol w:w="1440"/>
        <w:gridCol w:w="1890"/>
        <w:gridCol w:w="1980"/>
      </w:tblGrid>
      <w:tr w:rsidR="00661039" w:rsidRPr="0085698B" w14:paraId="2DAEC96B" w14:textId="77777777" w:rsidTr="00497107">
        <w:trPr>
          <w:trHeight w:val="46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24AF413" w14:textId="77777777" w:rsidR="00661039" w:rsidRPr="004D05B8" w:rsidRDefault="00661039" w:rsidP="00497107">
            <w:pPr>
              <w:ind w:left="1440" w:hanging="147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sz w:val="22"/>
                <w:szCs w:val="22"/>
              </w:rPr>
              <w:t>Vendor Deliverable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30823E17" w14:textId="77777777" w:rsidR="00661039" w:rsidRPr="004D05B8" w:rsidRDefault="00661039" w:rsidP="00497107">
            <w:pPr>
              <w:ind w:left="1440" w:hanging="150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0F94D33F" w14:textId="77777777" w:rsidR="00661039" w:rsidRPr="004D05B8" w:rsidRDefault="00661039" w:rsidP="00497107">
            <w:pPr>
              <w:ind w:left="1440" w:hanging="14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B78D806" w14:textId="77777777" w:rsidR="00661039" w:rsidRPr="004D05B8" w:rsidRDefault="00661039" w:rsidP="00497107">
            <w:pPr>
              <w:ind w:left="1440" w:hanging="14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sz w:val="22"/>
                <w:szCs w:val="22"/>
              </w:rPr>
              <w:t>20 % Retainage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6044A9A" w14:textId="77777777" w:rsidR="00661039" w:rsidRPr="004D05B8" w:rsidRDefault="00661039" w:rsidP="00497107">
            <w:pPr>
              <w:ind w:left="7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sz w:val="22"/>
                <w:szCs w:val="22"/>
              </w:rPr>
              <w:t>Cost Less Retainage</w:t>
            </w:r>
          </w:p>
        </w:tc>
      </w:tr>
      <w:tr w:rsidR="00661039" w:rsidRPr="0085698B" w14:paraId="6C41D5BE" w14:textId="77777777" w:rsidTr="00497107">
        <w:trPr>
          <w:trHeight w:hRule="exact" w:val="46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571CEB0" w14:textId="77777777" w:rsidR="00661039" w:rsidRPr="004D05B8" w:rsidRDefault="00661039" w:rsidP="00497107">
            <w:pPr>
              <w:ind w:left="1440" w:hanging="144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MPI #1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A12EDFD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0B14A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3DE4E6E" w14:textId="77777777" w:rsidR="00661039" w:rsidRPr="004D05B8" w:rsidRDefault="00661039" w:rsidP="00497107">
            <w:pPr>
              <w:ind w:left="1440" w:hanging="73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273B70A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1039" w:rsidRPr="0085698B" w14:paraId="3CC1B20F" w14:textId="77777777" w:rsidTr="00497107">
        <w:trPr>
          <w:trHeight w:hRule="exact" w:val="46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1D56E" w14:textId="77777777" w:rsidR="00661039" w:rsidRPr="004D05B8" w:rsidRDefault="00661039" w:rsidP="00497107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Deliverable/Milestone #1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5BD19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41D47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42BA7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46A2" w14:textId="77777777" w:rsidR="00661039" w:rsidRPr="004D05B8" w:rsidRDefault="00661039" w:rsidP="00497107">
            <w:pPr>
              <w:ind w:left="60" w:right="13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1039" w:rsidRPr="0085698B" w14:paraId="4697AD86" w14:textId="77777777" w:rsidTr="00497107">
        <w:trPr>
          <w:trHeight w:hRule="exact" w:val="46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8BC64" w14:textId="77777777" w:rsidR="00661039" w:rsidRPr="004D05B8" w:rsidRDefault="00661039" w:rsidP="00497107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Deliverable/Milestone #2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04B74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B7630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1C923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DF1F1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20207139" w14:textId="77777777" w:rsidTr="00497107">
        <w:trPr>
          <w:trHeight w:hRule="exact" w:val="462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DB00" w14:textId="77777777" w:rsidR="00661039" w:rsidRPr="004D05B8" w:rsidRDefault="00661039" w:rsidP="00497107">
            <w:pPr>
              <w:ind w:left="1440" w:hanging="72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Sub-Totals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6695D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4F0DE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97DEC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069EC4FD" w14:textId="77777777" w:rsidTr="00497107">
        <w:trPr>
          <w:trHeight w:hRule="exact" w:val="46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7A44AD0" w14:textId="77777777" w:rsidR="00661039" w:rsidRPr="004D05B8" w:rsidRDefault="00661039" w:rsidP="00497107">
            <w:pPr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MPI #2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4D6BC65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63654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25EDA81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BF16439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07756790" w14:textId="77777777" w:rsidTr="00497107">
        <w:trPr>
          <w:trHeight w:hRule="exact" w:val="46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7CF11" w14:textId="77777777" w:rsidR="00661039" w:rsidRPr="004D05B8" w:rsidRDefault="00661039" w:rsidP="00497107">
            <w:pPr>
              <w:ind w:left="1440" w:hanging="1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Deliverable/Milestone #1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F78A6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437FE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4F440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B0114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4A6E539F" w14:textId="77777777" w:rsidTr="00497107">
        <w:trPr>
          <w:trHeight w:hRule="exact" w:val="46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A633" w14:textId="77777777" w:rsidR="00661039" w:rsidRPr="004D05B8" w:rsidRDefault="00661039" w:rsidP="00497107">
            <w:pPr>
              <w:ind w:left="1440" w:hanging="1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Deliverable/Milestone #2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ED6C7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291D8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1E78E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D157E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23B0910B" w14:textId="77777777" w:rsidTr="00497107">
        <w:trPr>
          <w:trHeight w:hRule="exact" w:val="462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AD43B" w14:textId="77777777" w:rsidR="00661039" w:rsidRPr="004D05B8" w:rsidRDefault="00661039" w:rsidP="00497107">
            <w:pPr>
              <w:ind w:left="1440" w:hanging="72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Sub-Totals</w:t>
            </w:r>
          </w:p>
          <w:p w14:paraId="39FC8A44" w14:textId="77777777" w:rsidR="00661039" w:rsidRPr="004D05B8" w:rsidRDefault="00661039" w:rsidP="00497107">
            <w:pPr>
              <w:ind w:left="1440" w:hanging="72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11A56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C2198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1A195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2375EC4A" w14:textId="77777777" w:rsidTr="00497107">
        <w:trPr>
          <w:trHeight w:hRule="exact" w:val="462"/>
        </w:trPr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A83" w14:textId="77777777" w:rsidR="00661039" w:rsidRPr="004D05B8" w:rsidRDefault="00661039" w:rsidP="00497107">
            <w:pPr>
              <w:ind w:left="1440" w:hanging="72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Total Cost Less Retainage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C36D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1039" w:rsidRPr="0085698B" w14:paraId="4BC98506" w14:textId="77777777" w:rsidTr="00497107">
        <w:trPr>
          <w:trHeight w:hRule="exact" w:val="462"/>
        </w:trPr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57E" w14:textId="77777777" w:rsidR="00661039" w:rsidRPr="004D05B8" w:rsidRDefault="00661039" w:rsidP="00497107">
            <w:pPr>
              <w:ind w:left="1440" w:hanging="72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Total Retainage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EEF8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42C11D2B" w14:textId="77777777" w:rsidTr="00497107">
        <w:trPr>
          <w:trHeight w:hRule="exact" w:val="462"/>
        </w:trPr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46F" w14:textId="77777777" w:rsidR="00661039" w:rsidRPr="004D05B8" w:rsidRDefault="00661039" w:rsidP="00497107">
            <w:pPr>
              <w:ind w:left="1440" w:hanging="72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Grand Total*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7B13D436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588D6B6" w14:textId="77777777" w:rsidR="00661039" w:rsidRPr="004D05B8" w:rsidRDefault="00661039" w:rsidP="0066103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C75CF7">
        <w:rPr>
          <w:rFonts w:ascii="Arial" w:hAnsi="Arial" w:cs="Arial"/>
          <w:sz w:val="22"/>
          <w:szCs w:val="22"/>
        </w:rPr>
        <w:t xml:space="preserve"> </w:t>
      </w:r>
      <w:r w:rsidRPr="0085698B">
        <w:rPr>
          <w:rFonts w:ascii="Arial" w:hAnsi="Arial" w:cs="Arial"/>
          <w:sz w:val="22"/>
          <w:szCs w:val="22"/>
        </w:rPr>
        <w:t>Grand Total from Deliverables must match Grand Total from Supplement to Deliverable Costs.</w:t>
      </w:r>
    </w:p>
    <w:p w14:paraId="6DA1C0A8" w14:textId="77777777" w:rsidR="00661039" w:rsidRPr="004D05B8" w:rsidRDefault="00661039" w:rsidP="00661039">
      <w:pPr>
        <w:rPr>
          <w:rFonts w:ascii="Arial" w:hAnsi="Arial" w:cs="Arial"/>
          <w:b/>
          <w:sz w:val="22"/>
          <w:szCs w:val="22"/>
        </w:rPr>
      </w:pPr>
    </w:p>
    <w:p w14:paraId="7168E43D" w14:textId="77777777" w:rsidR="00661039" w:rsidRPr="004D05B8" w:rsidRDefault="00661039" w:rsidP="00661039">
      <w:pPr>
        <w:rPr>
          <w:rFonts w:ascii="Arial" w:hAnsi="Arial" w:cs="Arial"/>
          <w:b/>
          <w:bCs/>
          <w:sz w:val="22"/>
          <w:szCs w:val="22"/>
        </w:rPr>
      </w:pPr>
      <w:r w:rsidRPr="004D05B8">
        <w:rPr>
          <w:rFonts w:ascii="Arial" w:hAnsi="Arial" w:cs="Arial"/>
          <w:b/>
          <w:bCs/>
          <w:sz w:val="22"/>
          <w:szCs w:val="22"/>
        </w:rPr>
        <w:t>Operations &amp; Maintenance</w:t>
      </w:r>
      <w:r>
        <w:rPr>
          <w:rFonts w:ascii="Arial" w:hAnsi="Arial" w:cs="Arial"/>
          <w:b/>
          <w:bCs/>
          <w:sz w:val="22"/>
          <w:szCs w:val="22"/>
        </w:rPr>
        <w:t xml:space="preserve"> (O&amp;M)</w:t>
      </w:r>
    </w:p>
    <w:tbl>
      <w:tblPr>
        <w:tblW w:w="9332" w:type="dxa"/>
        <w:tblInd w:w="113" w:type="dxa"/>
        <w:tblLook w:val="04A0" w:firstRow="1" w:lastRow="0" w:firstColumn="1" w:lastColumn="0" w:noHBand="0" w:noVBand="1"/>
      </w:tblPr>
      <w:tblGrid>
        <w:gridCol w:w="3723"/>
        <w:gridCol w:w="1721"/>
        <w:gridCol w:w="1548"/>
        <w:gridCol w:w="2340"/>
      </w:tblGrid>
      <w:tr w:rsidR="00661039" w:rsidRPr="0085698B" w14:paraId="7E7D7059" w14:textId="77777777" w:rsidTr="00497107">
        <w:trPr>
          <w:trHeight w:val="45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008F810" w14:textId="77777777" w:rsidR="00661039" w:rsidRPr="004D05B8" w:rsidRDefault="00661039" w:rsidP="0049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Licensing Type (Flat, Usage Based, Tiered, Per User, or Per Feature)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3215A0C" w14:textId="77777777" w:rsidR="00661039" w:rsidRPr="004D05B8" w:rsidRDefault="00661039" w:rsidP="0049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1886F34" w14:textId="77777777" w:rsidR="00661039" w:rsidRPr="004D05B8" w:rsidRDefault="00661039" w:rsidP="0049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One-Time/ Monthly Cost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A1EE67F" w14:textId="77777777" w:rsidR="00661039" w:rsidRPr="004D05B8" w:rsidRDefault="00661039" w:rsidP="0049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Annual Costs</w:t>
            </w:r>
          </w:p>
        </w:tc>
      </w:tr>
      <w:tr w:rsidR="00661039" w:rsidRPr="0085698B" w14:paraId="18EFD630" w14:textId="77777777" w:rsidTr="00497107">
        <w:trPr>
          <w:trHeight w:val="45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BFAD9" w14:textId="77777777" w:rsidR="00661039" w:rsidRPr="004D05B8" w:rsidRDefault="00661039" w:rsidP="0049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1BB1" w14:textId="77777777" w:rsidR="00661039" w:rsidRPr="004D05B8" w:rsidRDefault="00661039" w:rsidP="0049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2C5E" w14:textId="77777777" w:rsidR="00661039" w:rsidRPr="004D05B8" w:rsidRDefault="00661039" w:rsidP="0049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EE89" w14:textId="77777777" w:rsidR="00661039" w:rsidRPr="004D05B8" w:rsidRDefault="00661039" w:rsidP="0049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1039" w:rsidRPr="0085698B" w14:paraId="5E2E2934" w14:textId="77777777" w:rsidTr="00497107">
        <w:trPr>
          <w:trHeight w:val="457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FCD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2670" w14:textId="50141B48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DCB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D0B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1039" w:rsidRPr="0085698B" w14:paraId="607C32B4" w14:textId="77777777" w:rsidTr="00497107">
        <w:trPr>
          <w:trHeight w:val="457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938C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C2BAA" w14:textId="030F908F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EF61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0ED0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0F9E3F44" w14:textId="77777777" w:rsidTr="00497107">
        <w:trPr>
          <w:trHeight w:val="457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07DF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BFBE" w14:textId="3A9B8930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ABAD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C28C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431C2DCF" w14:textId="77777777" w:rsidTr="00497107">
        <w:trPr>
          <w:trHeight w:val="457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D557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48F0" w14:textId="54877C76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1353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45F9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6BCB9F34" w14:textId="77777777" w:rsidTr="00497107">
        <w:trPr>
          <w:trHeight w:val="457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B90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C33B" w14:textId="10B30B9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F96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D53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1039" w:rsidRPr="0085698B" w14:paraId="24F17B8F" w14:textId="77777777" w:rsidTr="00497107">
        <w:trPr>
          <w:trHeight w:val="457"/>
        </w:trPr>
        <w:tc>
          <w:tcPr>
            <w:tcW w:w="6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76DD" w14:textId="77777777" w:rsidR="00661039" w:rsidRPr="004D05B8" w:rsidRDefault="00661039" w:rsidP="0049710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Total 5-Year Costs for O&amp;M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E88F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F1DECF9" w14:textId="77777777" w:rsidR="00661039" w:rsidRPr="004D05B8" w:rsidRDefault="00661039" w:rsidP="00661039">
      <w:pPr>
        <w:rPr>
          <w:rFonts w:ascii="Arial" w:eastAsiaTheme="majorEastAsia" w:hAnsi="Arial" w:cs="Arial"/>
          <w:sz w:val="22"/>
          <w:szCs w:val="22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352"/>
        <w:gridCol w:w="2091"/>
        <w:gridCol w:w="1227"/>
        <w:gridCol w:w="810"/>
        <w:gridCol w:w="900"/>
        <w:gridCol w:w="2070"/>
      </w:tblGrid>
      <w:tr w:rsidR="00661039" w:rsidRPr="0085698B" w14:paraId="483C43CC" w14:textId="77777777" w:rsidTr="00497107">
        <w:trPr>
          <w:trHeight w:val="305"/>
        </w:trPr>
        <w:tc>
          <w:tcPr>
            <w:tcW w:w="9450" w:type="dxa"/>
            <w:gridSpan w:val="6"/>
            <w:shd w:val="clear" w:color="auto" w:fill="A6A6A6" w:themeFill="background1" w:themeFillShade="A6"/>
          </w:tcPr>
          <w:p w14:paraId="1A18E600" w14:textId="77777777" w:rsidR="00661039" w:rsidRPr="0085698B" w:rsidDel="00AC1D5E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spacing w:before="0"/>
              <w:jc w:val="center"/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Supplement to Deliverable Costs</w:t>
            </w:r>
          </w:p>
        </w:tc>
      </w:tr>
      <w:tr w:rsidR="00661039" w:rsidRPr="0085698B" w14:paraId="2007DA47" w14:textId="77777777" w:rsidTr="00497107">
        <w:trPr>
          <w:trHeight w:val="152"/>
        </w:trPr>
        <w:tc>
          <w:tcPr>
            <w:tcW w:w="9450" w:type="dxa"/>
            <w:gridSpan w:val="6"/>
            <w:shd w:val="clear" w:color="auto" w:fill="A6A6A6" w:themeFill="background1" w:themeFillShade="A6"/>
          </w:tcPr>
          <w:p w14:paraId="4B01D2FC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spacing w:before="0"/>
              <w:jc w:val="center"/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Vendor Staffing – MPI #</w:t>
            </w: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</w:tr>
      <w:tr w:rsidR="00661039" w:rsidRPr="0085698B" w14:paraId="7CBE0846" w14:textId="77777777" w:rsidTr="00497107">
        <w:trPr>
          <w:trHeight w:val="448"/>
        </w:trPr>
        <w:tc>
          <w:tcPr>
            <w:tcW w:w="2352" w:type="dxa"/>
            <w:shd w:val="clear" w:color="auto" w:fill="D9D9D9" w:themeFill="background1" w:themeFillShade="D9"/>
          </w:tcPr>
          <w:p w14:paraId="684D8944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 xml:space="preserve">Resource </w:t>
            </w:r>
          </w:p>
          <w:p w14:paraId="0197EDBE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(Must be named)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3C88450D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 xml:space="preserve">Role </w:t>
            </w:r>
          </w:p>
          <w:p w14:paraId="52CDD1F3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(Must be defined)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3CFC2E7F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1908219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Rate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FDBC942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DC4AA16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661039" w:rsidRPr="0085698B" w14:paraId="7578AB90" w14:textId="77777777" w:rsidTr="00497107">
        <w:trPr>
          <w:trHeight w:val="448"/>
        </w:trPr>
        <w:tc>
          <w:tcPr>
            <w:tcW w:w="2352" w:type="dxa"/>
          </w:tcPr>
          <w:p w14:paraId="2150500E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 xml:space="preserve">     Resource #1</w:t>
            </w:r>
          </w:p>
        </w:tc>
        <w:tc>
          <w:tcPr>
            <w:tcW w:w="2091" w:type="dxa"/>
          </w:tcPr>
          <w:p w14:paraId="211BEED9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>Lead PM</w:t>
            </w:r>
          </w:p>
        </w:tc>
        <w:tc>
          <w:tcPr>
            <w:tcW w:w="1227" w:type="dxa"/>
          </w:tcPr>
          <w:p w14:paraId="47A6B26E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6117F742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F757BE3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091E964D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</w:tr>
      <w:tr w:rsidR="00661039" w:rsidRPr="0085698B" w14:paraId="5199FD6F" w14:textId="77777777" w:rsidTr="00497107">
        <w:trPr>
          <w:trHeight w:val="448"/>
        </w:trPr>
        <w:tc>
          <w:tcPr>
            <w:tcW w:w="2352" w:type="dxa"/>
          </w:tcPr>
          <w:p w14:paraId="315A97DE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 xml:space="preserve">     Resource #2</w:t>
            </w:r>
          </w:p>
        </w:tc>
        <w:tc>
          <w:tcPr>
            <w:tcW w:w="2091" w:type="dxa"/>
          </w:tcPr>
          <w:p w14:paraId="7B80F07E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>Technical Architect</w:t>
            </w:r>
          </w:p>
        </w:tc>
        <w:tc>
          <w:tcPr>
            <w:tcW w:w="1227" w:type="dxa"/>
          </w:tcPr>
          <w:p w14:paraId="1C97119B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6A8B1649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4E2EA73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40492840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</w:tr>
      <w:tr w:rsidR="00661039" w:rsidRPr="0085698B" w14:paraId="4B7CE2D5" w14:textId="77777777" w:rsidTr="00497107">
        <w:trPr>
          <w:trHeight w:val="448"/>
        </w:trPr>
        <w:tc>
          <w:tcPr>
            <w:tcW w:w="2352" w:type="dxa"/>
          </w:tcPr>
          <w:p w14:paraId="1B9C7187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 xml:space="preserve">     Resource #3</w:t>
            </w:r>
          </w:p>
        </w:tc>
        <w:tc>
          <w:tcPr>
            <w:tcW w:w="2091" w:type="dxa"/>
          </w:tcPr>
          <w:p w14:paraId="5BBC1897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>Business Analyst</w:t>
            </w:r>
          </w:p>
        </w:tc>
        <w:tc>
          <w:tcPr>
            <w:tcW w:w="1227" w:type="dxa"/>
          </w:tcPr>
          <w:p w14:paraId="5A083CCF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0911B6E1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7A19BE0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5DE59473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</w:tr>
      <w:tr w:rsidR="00661039" w:rsidRPr="0085698B" w14:paraId="3FE0BEC8" w14:textId="77777777" w:rsidTr="00497107">
        <w:trPr>
          <w:trHeight w:val="448"/>
        </w:trPr>
        <w:tc>
          <w:tcPr>
            <w:tcW w:w="2352" w:type="dxa"/>
          </w:tcPr>
          <w:p w14:paraId="1116E42B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 xml:space="preserve">     Resource #4</w:t>
            </w:r>
          </w:p>
        </w:tc>
        <w:tc>
          <w:tcPr>
            <w:tcW w:w="2091" w:type="dxa"/>
          </w:tcPr>
          <w:p w14:paraId="363BF07B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>Trainer</w:t>
            </w:r>
          </w:p>
        </w:tc>
        <w:tc>
          <w:tcPr>
            <w:tcW w:w="1227" w:type="dxa"/>
          </w:tcPr>
          <w:p w14:paraId="348574A1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7ED80513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04799C5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15E2FBC0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</w:tr>
      <w:tr w:rsidR="00661039" w:rsidRPr="0085698B" w14:paraId="598621C4" w14:textId="77777777" w:rsidTr="00497107">
        <w:trPr>
          <w:trHeight w:val="448"/>
        </w:trPr>
        <w:tc>
          <w:tcPr>
            <w:tcW w:w="7380" w:type="dxa"/>
            <w:gridSpan w:val="5"/>
          </w:tcPr>
          <w:p w14:paraId="2C03C3D1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  <w:tab w:val="left" w:pos="6240"/>
                <w:tab w:val="right" w:pos="7556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ab/>
              <w:t>Sub-Totals</w:t>
            </w:r>
          </w:p>
        </w:tc>
        <w:tc>
          <w:tcPr>
            <w:tcW w:w="2070" w:type="dxa"/>
          </w:tcPr>
          <w:p w14:paraId="277BF581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</w:tr>
      <w:tr w:rsidR="00661039" w:rsidRPr="0085698B" w14:paraId="2D8AF58A" w14:textId="77777777" w:rsidTr="00497107">
        <w:trPr>
          <w:trHeight w:val="448"/>
        </w:trPr>
        <w:tc>
          <w:tcPr>
            <w:tcW w:w="9450" w:type="dxa"/>
            <w:gridSpan w:val="6"/>
            <w:shd w:val="clear" w:color="auto" w:fill="A6A6A6" w:themeFill="background1" w:themeFillShade="A6"/>
          </w:tcPr>
          <w:p w14:paraId="09CA361F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Vendor Staffing – MPI #2</w:t>
            </w:r>
          </w:p>
        </w:tc>
      </w:tr>
      <w:tr w:rsidR="00661039" w:rsidRPr="0085698B" w14:paraId="6C9B3F6D" w14:textId="77777777" w:rsidTr="00497107">
        <w:trPr>
          <w:trHeight w:val="448"/>
        </w:trPr>
        <w:tc>
          <w:tcPr>
            <w:tcW w:w="2352" w:type="dxa"/>
            <w:shd w:val="clear" w:color="auto" w:fill="D9D9D9" w:themeFill="background1" w:themeFillShade="D9"/>
          </w:tcPr>
          <w:p w14:paraId="46FA8467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 xml:space="preserve">Resource </w:t>
            </w:r>
          </w:p>
          <w:p w14:paraId="13B63205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(Must be named)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FA9B20C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 xml:space="preserve">Role </w:t>
            </w:r>
          </w:p>
          <w:p w14:paraId="3C205418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(Must be defined)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3F46FF79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1C3AE3C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Rate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AFFEF23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7860C85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b/>
                <w:sz w:val="22"/>
              </w:rPr>
            </w:pPr>
            <w:r w:rsidRPr="0085698B"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661039" w:rsidRPr="0085698B" w14:paraId="0AE0A986" w14:textId="77777777" w:rsidTr="00497107">
        <w:trPr>
          <w:trHeight w:val="448"/>
        </w:trPr>
        <w:tc>
          <w:tcPr>
            <w:tcW w:w="2352" w:type="dxa"/>
          </w:tcPr>
          <w:p w14:paraId="1ADD3535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 xml:space="preserve">     Resource #1</w:t>
            </w:r>
          </w:p>
        </w:tc>
        <w:tc>
          <w:tcPr>
            <w:tcW w:w="2091" w:type="dxa"/>
          </w:tcPr>
          <w:p w14:paraId="334EE86E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>Lead PM</w:t>
            </w:r>
          </w:p>
        </w:tc>
        <w:tc>
          <w:tcPr>
            <w:tcW w:w="1227" w:type="dxa"/>
          </w:tcPr>
          <w:p w14:paraId="753783F2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6DCDDFC2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E0E17A1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4DAD4298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</w:tr>
      <w:tr w:rsidR="00661039" w:rsidRPr="0085698B" w14:paraId="1387E4CC" w14:textId="77777777" w:rsidTr="00497107">
        <w:trPr>
          <w:trHeight w:val="448"/>
        </w:trPr>
        <w:tc>
          <w:tcPr>
            <w:tcW w:w="2352" w:type="dxa"/>
          </w:tcPr>
          <w:p w14:paraId="67D42729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 xml:space="preserve">     Resource #2</w:t>
            </w:r>
          </w:p>
        </w:tc>
        <w:tc>
          <w:tcPr>
            <w:tcW w:w="2091" w:type="dxa"/>
          </w:tcPr>
          <w:p w14:paraId="50EF338C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>Technical Architect</w:t>
            </w:r>
          </w:p>
        </w:tc>
        <w:tc>
          <w:tcPr>
            <w:tcW w:w="1227" w:type="dxa"/>
          </w:tcPr>
          <w:p w14:paraId="03997208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30B84D29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2974F6D6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072E3A86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</w:tr>
      <w:tr w:rsidR="00661039" w:rsidRPr="0085698B" w14:paraId="7F19613A" w14:textId="77777777" w:rsidTr="00497107">
        <w:trPr>
          <w:trHeight w:val="448"/>
        </w:trPr>
        <w:tc>
          <w:tcPr>
            <w:tcW w:w="2352" w:type="dxa"/>
          </w:tcPr>
          <w:p w14:paraId="5F612FD6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 xml:space="preserve">     Resource #3</w:t>
            </w:r>
          </w:p>
        </w:tc>
        <w:tc>
          <w:tcPr>
            <w:tcW w:w="2091" w:type="dxa"/>
          </w:tcPr>
          <w:p w14:paraId="2E751AC1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>Business Analyst</w:t>
            </w:r>
          </w:p>
        </w:tc>
        <w:tc>
          <w:tcPr>
            <w:tcW w:w="1227" w:type="dxa"/>
          </w:tcPr>
          <w:p w14:paraId="5D903B2C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013AF7C1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E3F68C0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71A26C15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</w:tr>
      <w:tr w:rsidR="00661039" w:rsidRPr="0085698B" w14:paraId="0EB38A8F" w14:textId="77777777" w:rsidTr="00497107">
        <w:trPr>
          <w:trHeight w:val="448"/>
        </w:trPr>
        <w:tc>
          <w:tcPr>
            <w:tcW w:w="2352" w:type="dxa"/>
          </w:tcPr>
          <w:p w14:paraId="0BB3FB2A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 xml:space="preserve">     Resource #4</w:t>
            </w:r>
          </w:p>
        </w:tc>
        <w:tc>
          <w:tcPr>
            <w:tcW w:w="2091" w:type="dxa"/>
          </w:tcPr>
          <w:p w14:paraId="12B72EEF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>Trainer</w:t>
            </w:r>
          </w:p>
        </w:tc>
        <w:tc>
          <w:tcPr>
            <w:tcW w:w="1227" w:type="dxa"/>
          </w:tcPr>
          <w:p w14:paraId="189054E7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7415DFBB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6350385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3AD4BF16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</w:tr>
      <w:tr w:rsidR="00661039" w:rsidRPr="0085698B" w14:paraId="71FF846C" w14:textId="77777777" w:rsidTr="00497107">
        <w:trPr>
          <w:trHeight w:val="448"/>
        </w:trPr>
        <w:tc>
          <w:tcPr>
            <w:tcW w:w="7380" w:type="dxa"/>
            <w:gridSpan w:val="5"/>
          </w:tcPr>
          <w:p w14:paraId="18D74214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jc w:val="right"/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ab/>
            </w:r>
            <w:r w:rsidRPr="0085698B">
              <w:rPr>
                <w:rFonts w:ascii="Arial" w:hAnsi="Arial" w:cs="Arial"/>
                <w:sz w:val="22"/>
              </w:rPr>
              <w:tab/>
            </w:r>
            <w:r w:rsidRPr="0085698B">
              <w:rPr>
                <w:rFonts w:ascii="Arial" w:hAnsi="Arial" w:cs="Arial"/>
                <w:sz w:val="22"/>
              </w:rPr>
              <w:tab/>
              <w:t>Sub-Totals</w:t>
            </w:r>
          </w:p>
        </w:tc>
        <w:tc>
          <w:tcPr>
            <w:tcW w:w="2070" w:type="dxa"/>
          </w:tcPr>
          <w:p w14:paraId="150EC09A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</w:tr>
      <w:tr w:rsidR="00661039" w:rsidRPr="0085698B" w14:paraId="5C14786A" w14:textId="77777777" w:rsidTr="00497107">
        <w:trPr>
          <w:trHeight w:val="448"/>
        </w:trPr>
        <w:tc>
          <w:tcPr>
            <w:tcW w:w="7380" w:type="dxa"/>
            <w:gridSpan w:val="5"/>
          </w:tcPr>
          <w:p w14:paraId="72881114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jc w:val="right"/>
              <w:rPr>
                <w:rFonts w:ascii="Arial" w:hAnsi="Arial" w:cs="Arial"/>
                <w:sz w:val="22"/>
              </w:rPr>
            </w:pPr>
            <w:r w:rsidRPr="0085698B">
              <w:rPr>
                <w:rFonts w:ascii="Arial" w:hAnsi="Arial" w:cs="Arial"/>
                <w:sz w:val="22"/>
              </w:rPr>
              <w:t>Grand Total*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69041131" w14:textId="77777777" w:rsidR="00661039" w:rsidRPr="0085698B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185C5EC4" w14:textId="77777777" w:rsidR="00661039" w:rsidRDefault="00661039" w:rsidP="00661039">
      <w:pPr>
        <w:pStyle w:val="Level3"/>
        <w:numPr>
          <w:ilvl w:val="0"/>
          <w:numId w:val="0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85698B">
        <w:rPr>
          <w:rFonts w:ascii="Arial" w:hAnsi="Arial" w:cs="Arial"/>
          <w:sz w:val="22"/>
          <w:szCs w:val="22"/>
        </w:rPr>
        <w:t>*Grand Total from Deliverables must match Grand Total from Supplement to Deliverable Costs.</w:t>
      </w:r>
    </w:p>
    <w:p w14:paraId="2AAC3A07" w14:textId="77777777" w:rsidR="00661039" w:rsidRPr="0085698B" w:rsidRDefault="00661039" w:rsidP="00661039">
      <w:pPr>
        <w:pStyle w:val="Level3"/>
        <w:numPr>
          <w:ilvl w:val="0"/>
          <w:numId w:val="0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661039" w14:paraId="6DAAF585" w14:textId="77777777" w:rsidTr="00497107">
        <w:tc>
          <w:tcPr>
            <w:tcW w:w="9350" w:type="dxa"/>
            <w:gridSpan w:val="2"/>
            <w:shd w:val="clear" w:color="auto" w:fill="AEAAAA" w:themeFill="background2" w:themeFillShade="BF"/>
          </w:tcPr>
          <w:p w14:paraId="2C3AFA8E" w14:textId="77777777" w:rsidR="00661039" w:rsidRPr="00EC3EFD" w:rsidRDefault="00661039" w:rsidP="00497107">
            <w:pPr>
              <w:pStyle w:val="Level3"/>
              <w:numPr>
                <w:ilvl w:val="0"/>
                <w:numId w:val="0"/>
              </w:num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EC3EFD">
              <w:rPr>
                <w:rFonts w:ascii="Arial" w:hAnsi="Arial" w:cs="Arial"/>
                <w:b/>
                <w:sz w:val="22"/>
              </w:rPr>
              <w:t>Performance Bond/ Irrevocable Letter of Credit</w:t>
            </w:r>
          </w:p>
        </w:tc>
      </w:tr>
      <w:tr w:rsidR="00661039" w14:paraId="23E6AA26" w14:textId="77777777" w:rsidTr="00497107">
        <w:tc>
          <w:tcPr>
            <w:tcW w:w="4945" w:type="dxa"/>
          </w:tcPr>
          <w:p w14:paraId="5299EAA6" w14:textId="77777777" w:rsidR="00661039" w:rsidRDefault="00661039" w:rsidP="00497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Performance Bond/Irrevocable Letter of Credit (Section IV, Item 37)</w:t>
            </w:r>
          </w:p>
        </w:tc>
        <w:tc>
          <w:tcPr>
            <w:tcW w:w="4405" w:type="dxa"/>
          </w:tcPr>
          <w:p w14:paraId="75CBBB8B" w14:textId="77777777" w:rsidR="00661039" w:rsidRDefault="00661039" w:rsidP="00497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631A47F3" w14:textId="77777777" w:rsidR="00661039" w:rsidRPr="004D05B8" w:rsidRDefault="00661039" w:rsidP="00661039">
      <w:pPr>
        <w:rPr>
          <w:rFonts w:ascii="Arial" w:hAnsi="Arial" w:cs="Arial"/>
          <w:sz w:val="22"/>
          <w:szCs w:val="22"/>
        </w:rPr>
      </w:pPr>
      <w:r w:rsidRPr="004D05B8">
        <w:rPr>
          <w:rFonts w:ascii="Arial" w:hAnsi="Arial" w:cs="Arial"/>
          <w:sz w:val="22"/>
          <w:szCs w:val="22"/>
        </w:rPr>
        <w:br w:type="page"/>
      </w:r>
    </w:p>
    <w:p w14:paraId="02470E72" w14:textId="77777777" w:rsidR="00661039" w:rsidRPr="004D05B8" w:rsidRDefault="00661039" w:rsidP="00661039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4D05B8">
        <w:rPr>
          <w:rFonts w:ascii="Arial" w:hAnsi="Arial" w:cs="Arial"/>
          <w:b/>
          <w:sz w:val="22"/>
          <w:szCs w:val="22"/>
        </w:rPr>
        <w:lastRenderedPageBreak/>
        <w:t>Additional Recommended/Optional Tools/Services</w:t>
      </w:r>
    </w:p>
    <w:tbl>
      <w:tblPr>
        <w:tblW w:w="9699" w:type="dxa"/>
        <w:tblInd w:w="113" w:type="dxa"/>
        <w:tblLook w:val="04A0" w:firstRow="1" w:lastRow="0" w:firstColumn="1" w:lastColumn="0" w:noHBand="0" w:noVBand="1"/>
      </w:tblPr>
      <w:tblGrid>
        <w:gridCol w:w="3723"/>
        <w:gridCol w:w="1721"/>
        <w:gridCol w:w="2347"/>
        <w:gridCol w:w="1908"/>
      </w:tblGrid>
      <w:tr w:rsidR="00661039" w:rsidRPr="0085698B" w14:paraId="2DC207F2" w14:textId="77777777" w:rsidTr="00497107">
        <w:trPr>
          <w:trHeight w:val="45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B01E4BB" w14:textId="77777777" w:rsidR="00661039" w:rsidRPr="004D05B8" w:rsidRDefault="00661039" w:rsidP="0049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Recommended Tools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2B0D86B" w14:textId="77777777" w:rsidR="00661039" w:rsidRPr="004D05B8" w:rsidRDefault="00661039" w:rsidP="0049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Phase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56B3C71" w14:textId="77777777" w:rsidR="00661039" w:rsidRPr="004D05B8" w:rsidRDefault="00661039" w:rsidP="0049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One-Time Cost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DFA7E0A" w14:textId="77777777" w:rsidR="00661039" w:rsidRPr="004D05B8" w:rsidRDefault="00661039" w:rsidP="0049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Annual Licensing Cost</w:t>
            </w:r>
          </w:p>
        </w:tc>
      </w:tr>
      <w:tr w:rsidR="00661039" w:rsidRPr="0085698B" w14:paraId="18FFE37B" w14:textId="77777777" w:rsidTr="00497107">
        <w:trPr>
          <w:trHeight w:val="457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9F3E" w14:textId="32934F1B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Referential Data Load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62E8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62E8E" w:rsidRPr="009D5F6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Attachment G – Technical Specifications Worksheet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Item 7.2.1)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B636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014B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859D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1039" w:rsidRPr="0085698B" w14:paraId="4E08DCAF" w14:textId="77777777" w:rsidTr="00497107">
        <w:trPr>
          <w:trHeight w:val="457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A82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93C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8519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E520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1039" w:rsidRPr="0085698B" w14:paraId="0E139669" w14:textId="77777777" w:rsidTr="00497107">
        <w:trPr>
          <w:trHeight w:val="457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FA2B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203C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4C1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1A7A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1039" w:rsidRPr="0085698B" w14:paraId="5F241227" w14:textId="77777777" w:rsidTr="00497107">
        <w:trPr>
          <w:trHeight w:val="457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F6B0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ECA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E7C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03E" w14:textId="77777777" w:rsidR="00661039" w:rsidRPr="004D05B8" w:rsidRDefault="00661039" w:rsidP="00497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5D954E3" w14:textId="77777777" w:rsidR="00661039" w:rsidRPr="004D05B8" w:rsidRDefault="00661039" w:rsidP="00661039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 w14:paraId="7D9A3F75" w14:textId="40FB070D" w:rsidR="00661039" w:rsidRPr="004D05B8" w:rsidRDefault="00661039" w:rsidP="00661039">
      <w:pPr>
        <w:rPr>
          <w:rFonts w:ascii="Arial" w:hAnsi="Arial" w:cs="Arial"/>
          <w:b/>
          <w:sz w:val="22"/>
          <w:szCs w:val="22"/>
        </w:rPr>
      </w:pPr>
      <w:r w:rsidRPr="004D05B8">
        <w:rPr>
          <w:rFonts w:ascii="Arial" w:hAnsi="Arial" w:cs="Arial"/>
          <w:b/>
          <w:sz w:val="22"/>
          <w:szCs w:val="22"/>
        </w:rPr>
        <w:t>Optional MPI Costs</w:t>
      </w:r>
      <w:r w:rsidR="006503B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(Item 5.6)</w:t>
      </w:r>
    </w:p>
    <w:tbl>
      <w:tblPr>
        <w:tblW w:w="979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53"/>
        <w:gridCol w:w="1084"/>
        <w:gridCol w:w="1440"/>
        <w:gridCol w:w="1890"/>
        <w:gridCol w:w="2430"/>
      </w:tblGrid>
      <w:tr w:rsidR="00661039" w:rsidRPr="0085698B" w14:paraId="103BD190" w14:textId="77777777" w:rsidTr="00497107">
        <w:trPr>
          <w:trHeight w:val="46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1817826" w14:textId="77777777" w:rsidR="00661039" w:rsidRPr="004D05B8" w:rsidRDefault="00661039" w:rsidP="00497107">
            <w:pPr>
              <w:ind w:left="1440" w:hanging="147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sz w:val="22"/>
                <w:szCs w:val="22"/>
              </w:rPr>
              <w:t>Vendor Deliverable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EEAFB07" w14:textId="77777777" w:rsidR="00661039" w:rsidRPr="004D05B8" w:rsidRDefault="00661039" w:rsidP="00497107">
            <w:pPr>
              <w:ind w:left="1440" w:hanging="150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17AD48B6" w14:textId="77777777" w:rsidR="00661039" w:rsidRPr="004D05B8" w:rsidRDefault="00661039" w:rsidP="00497107">
            <w:pPr>
              <w:ind w:left="1440" w:hanging="14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6DCB29AF" w14:textId="77777777" w:rsidR="00661039" w:rsidRPr="004D05B8" w:rsidRDefault="00661039" w:rsidP="00497107">
            <w:pPr>
              <w:ind w:left="1440" w:hanging="14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sz w:val="22"/>
                <w:szCs w:val="22"/>
              </w:rPr>
              <w:t>20 % Retainage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60B07ED" w14:textId="77777777" w:rsidR="00661039" w:rsidRPr="004D05B8" w:rsidRDefault="00661039" w:rsidP="00497107">
            <w:pPr>
              <w:ind w:left="7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sz w:val="22"/>
                <w:szCs w:val="22"/>
              </w:rPr>
              <w:t>Cost Less Retainage</w:t>
            </w:r>
          </w:p>
        </w:tc>
      </w:tr>
      <w:tr w:rsidR="00661039" w:rsidRPr="0085698B" w14:paraId="325597A5" w14:textId="77777777" w:rsidTr="00497107">
        <w:trPr>
          <w:trHeight w:hRule="exact" w:val="46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1E33935" w14:textId="77777777" w:rsidR="00661039" w:rsidRPr="004D05B8" w:rsidRDefault="00661039" w:rsidP="00497107">
            <w:pPr>
              <w:ind w:left="1440" w:hanging="144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MPI #1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516936C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28907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DEF8F81" w14:textId="77777777" w:rsidR="00661039" w:rsidRPr="004D05B8" w:rsidRDefault="00661039" w:rsidP="00497107">
            <w:pPr>
              <w:ind w:left="1440" w:hanging="73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615061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1039" w:rsidRPr="0085698B" w14:paraId="5C9DD093" w14:textId="77777777" w:rsidTr="00497107">
        <w:trPr>
          <w:trHeight w:hRule="exact" w:val="46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758D4" w14:textId="77777777" w:rsidR="00661039" w:rsidRPr="004D05B8" w:rsidRDefault="00661039" w:rsidP="00497107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Deliverable/Milestone #1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78638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4FDF1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EDA19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1B8DE" w14:textId="77777777" w:rsidR="00661039" w:rsidRPr="004D05B8" w:rsidRDefault="00661039" w:rsidP="00497107">
            <w:pPr>
              <w:ind w:left="60" w:right="13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1039" w:rsidRPr="0085698B" w14:paraId="7372DC4B" w14:textId="77777777" w:rsidTr="00497107">
        <w:trPr>
          <w:trHeight w:hRule="exact" w:val="46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76C86" w14:textId="77777777" w:rsidR="00661039" w:rsidRPr="004D05B8" w:rsidRDefault="00661039" w:rsidP="00497107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Deliverable/Milestone #2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B1159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52D72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D2509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2B411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65C45048" w14:textId="77777777" w:rsidTr="00497107">
        <w:trPr>
          <w:trHeight w:hRule="exact" w:val="462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A2D92" w14:textId="77777777" w:rsidR="00661039" w:rsidRPr="004D05B8" w:rsidRDefault="00661039" w:rsidP="00497107">
            <w:pPr>
              <w:ind w:left="1440" w:hanging="72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Sub-Totals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0B7D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C7EE6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CF1C7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62D5F881" w14:textId="77777777" w:rsidTr="00497107">
        <w:trPr>
          <w:trHeight w:hRule="exact" w:val="46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748D710" w14:textId="77777777" w:rsidR="00661039" w:rsidRPr="004D05B8" w:rsidRDefault="00661039" w:rsidP="00497107">
            <w:pPr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MPI #2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06F52CA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B7EB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DE7967B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8849F0A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39D5B5CB" w14:textId="77777777" w:rsidTr="00497107">
        <w:trPr>
          <w:trHeight w:hRule="exact" w:val="46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B5DB5" w14:textId="77777777" w:rsidR="00661039" w:rsidRPr="004D05B8" w:rsidRDefault="00661039" w:rsidP="00497107">
            <w:pPr>
              <w:ind w:left="1440" w:hanging="1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Deliverable/Milestone #1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6B15C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EF0A2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26B5E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DBA01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2DC99E81" w14:textId="77777777" w:rsidTr="00497107">
        <w:trPr>
          <w:trHeight w:hRule="exact" w:val="46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0948" w14:textId="77777777" w:rsidR="00661039" w:rsidRPr="004D05B8" w:rsidRDefault="00661039" w:rsidP="00497107">
            <w:pPr>
              <w:ind w:left="1440" w:hanging="1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Deliverable/Milestone #2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CF583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35AB6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BD3D4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A5272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1039" w:rsidRPr="0085698B" w14:paraId="60294236" w14:textId="77777777" w:rsidTr="00497107">
        <w:trPr>
          <w:trHeight w:hRule="exact" w:val="462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29275" w14:textId="77777777" w:rsidR="00661039" w:rsidRPr="004D05B8" w:rsidRDefault="00661039" w:rsidP="00497107">
            <w:pPr>
              <w:ind w:left="1440" w:hanging="72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D05B8">
              <w:rPr>
                <w:rFonts w:ascii="Arial" w:eastAsia="Calibri" w:hAnsi="Arial" w:cs="Arial"/>
                <w:color w:val="000000"/>
                <w:sz w:val="22"/>
                <w:szCs w:val="22"/>
              </w:rPr>
              <w:t>Sub-Totals</w:t>
            </w:r>
          </w:p>
          <w:p w14:paraId="6B4952F1" w14:textId="77777777" w:rsidR="00661039" w:rsidRPr="004D05B8" w:rsidRDefault="00661039" w:rsidP="00497107">
            <w:pPr>
              <w:ind w:left="1440" w:hanging="72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FC97B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15D1B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DC487" w14:textId="77777777" w:rsidR="00661039" w:rsidRPr="004D05B8" w:rsidRDefault="00661039" w:rsidP="00497107">
            <w:pPr>
              <w:ind w:left="1440" w:hanging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9DE0349" w14:textId="77777777" w:rsidR="00661039" w:rsidRDefault="00661039" w:rsidP="00661039">
      <w:pPr>
        <w:rPr>
          <w:rFonts w:ascii="Arial" w:hAnsi="Arial" w:cs="Arial"/>
          <w:b/>
          <w:bCs/>
          <w:sz w:val="22"/>
          <w:szCs w:val="22"/>
        </w:rPr>
      </w:pPr>
    </w:p>
    <w:p w14:paraId="1B19F8C3" w14:textId="77777777" w:rsidR="009573A9" w:rsidRPr="00427869" w:rsidRDefault="009573A9" w:rsidP="009D5F65">
      <w:pPr>
        <w:widowControl/>
        <w:autoSpaceDE/>
        <w:autoSpaceDN/>
        <w:adjustRightInd/>
      </w:pPr>
    </w:p>
    <w:sectPr w:rsidR="009573A9" w:rsidRPr="004278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40EE" w14:textId="77777777" w:rsidR="004E5547" w:rsidRDefault="004E5547" w:rsidP="004E5547">
      <w:r>
        <w:separator/>
      </w:r>
    </w:p>
  </w:endnote>
  <w:endnote w:type="continuationSeparator" w:id="0">
    <w:p w14:paraId="0EE0B1C1" w14:textId="77777777" w:rsidR="004E5547" w:rsidRDefault="004E5547" w:rsidP="004E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48533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9667280" w14:textId="3AAE2C86" w:rsidR="005C7D6D" w:rsidRPr="005C7D6D" w:rsidRDefault="005C7D6D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5C7D6D">
          <w:rPr>
            <w:rFonts w:ascii="Arial" w:hAnsi="Arial" w:cs="Arial"/>
            <w:sz w:val="22"/>
            <w:szCs w:val="22"/>
          </w:rPr>
          <w:fldChar w:fldCharType="begin"/>
        </w:r>
        <w:r w:rsidRPr="005C7D6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C7D6D">
          <w:rPr>
            <w:rFonts w:ascii="Arial" w:hAnsi="Arial" w:cs="Arial"/>
            <w:sz w:val="22"/>
            <w:szCs w:val="22"/>
          </w:rPr>
          <w:fldChar w:fldCharType="separate"/>
        </w:r>
        <w:r w:rsidRPr="005C7D6D">
          <w:rPr>
            <w:rFonts w:ascii="Arial" w:hAnsi="Arial" w:cs="Arial"/>
            <w:noProof/>
            <w:sz w:val="22"/>
            <w:szCs w:val="22"/>
          </w:rPr>
          <w:t>2</w:t>
        </w:r>
        <w:r w:rsidRPr="005C7D6D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4165C69" w14:textId="77777777" w:rsidR="005C7D6D" w:rsidRDefault="005C7D6D" w:rsidP="005C7D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BF518" w14:textId="77777777" w:rsidR="004E5547" w:rsidRDefault="004E5547" w:rsidP="004E5547">
      <w:r>
        <w:separator/>
      </w:r>
    </w:p>
  </w:footnote>
  <w:footnote w:type="continuationSeparator" w:id="0">
    <w:p w14:paraId="71638567" w14:textId="77777777" w:rsidR="004E5547" w:rsidRDefault="004E5547" w:rsidP="004E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FC60" w14:textId="00BBA2A3" w:rsidR="005C7D6D" w:rsidRPr="00E6789D" w:rsidRDefault="005C7D6D" w:rsidP="005C7D6D">
    <w:pPr>
      <w:pStyle w:val="Header"/>
      <w:jc w:val="right"/>
      <w:rPr>
        <w:rFonts w:ascii="Arial" w:hAnsi="Arial" w:cs="Arial"/>
        <w:i/>
        <w:iCs/>
        <w:sz w:val="18"/>
        <w:szCs w:val="18"/>
      </w:rPr>
    </w:pPr>
    <w:r w:rsidRPr="00E6789D">
      <w:rPr>
        <w:rFonts w:ascii="Arial" w:hAnsi="Arial" w:cs="Arial"/>
        <w:i/>
        <w:iCs/>
        <w:sz w:val="18"/>
        <w:szCs w:val="18"/>
      </w:rPr>
      <w:t xml:space="preserve">RFP No.: </w:t>
    </w:r>
    <w:r>
      <w:rPr>
        <w:rFonts w:ascii="Arial" w:hAnsi="Arial" w:cs="Arial"/>
        <w:i/>
        <w:iCs/>
        <w:sz w:val="18"/>
        <w:szCs w:val="18"/>
      </w:rPr>
      <w:t>4283</w:t>
    </w:r>
  </w:p>
  <w:p w14:paraId="4ED4B71B" w14:textId="55F03BC4" w:rsidR="005C7D6D" w:rsidRPr="00E6789D" w:rsidRDefault="00A62E8E" w:rsidP="005C7D6D">
    <w:pPr>
      <w:pStyle w:val="Header2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Attachment D</w:t>
    </w:r>
    <w:r w:rsidR="005C7D6D" w:rsidRPr="00E6789D">
      <w:rPr>
        <w:rFonts w:ascii="Arial" w:hAnsi="Arial" w:cs="Arial"/>
        <w:iCs/>
        <w:sz w:val="18"/>
        <w:szCs w:val="18"/>
      </w:rPr>
      <w:t xml:space="preserve">: </w:t>
    </w:r>
    <w:r w:rsidR="005C7D6D">
      <w:rPr>
        <w:rFonts w:ascii="Arial" w:hAnsi="Arial" w:cs="Arial"/>
        <w:iCs/>
        <w:sz w:val="18"/>
        <w:szCs w:val="18"/>
      </w:rPr>
      <w:t xml:space="preserve">Revised </w:t>
    </w:r>
    <w:r w:rsidR="005C7D6D" w:rsidRPr="00E6789D">
      <w:rPr>
        <w:rFonts w:ascii="Arial" w:hAnsi="Arial" w:cs="Arial"/>
        <w:iCs/>
        <w:sz w:val="18"/>
        <w:szCs w:val="18"/>
      </w:rPr>
      <w:t xml:space="preserve">Cost Information Submission </w:t>
    </w:r>
  </w:p>
  <w:p w14:paraId="5181648B" w14:textId="2835D1E5" w:rsidR="005C7D6D" w:rsidRPr="00E6789D" w:rsidRDefault="005C7D6D" w:rsidP="005C7D6D">
    <w:pPr>
      <w:pStyle w:val="Header2"/>
      <w:rPr>
        <w:rFonts w:ascii="Arial" w:hAnsi="Arial" w:cs="Arial"/>
        <w:iCs/>
        <w:sz w:val="18"/>
        <w:szCs w:val="18"/>
      </w:rPr>
    </w:pPr>
    <w:r w:rsidRPr="00E6789D">
      <w:rPr>
        <w:rFonts w:ascii="Arial" w:hAnsi="Arial" w:cs="Arial"/>
        <w:iCs/>
        <w:sz w:val="18"/>
        <w:szCs w:val="18"/>
      </w:rPr>
      <w:t>Project No.:</w:t>
    </w:r>
    <w:r w:rsidRPr="00E6789D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44909</w:t>
    </w:r>
  </w:p>
  <w:p w14:paraId="6BFB0B40" w14:textId="7C31B54D" w:rsidR="005C7D6D" w:rsidRPr="00E6789D" w:rsidRDefault="005C7D6D" w:rsidP="005C7D6D">
    <w:pPr>
      <w:pStyle w:val="Header"/>
      <w:jc w:val="right"/>
      <w:rPr>
        <w:rFonts w:ascii="Arial" w:hAnsi="Arial" w:cs="Arial"/>
      </w:rPr>
    </w:pPr>
    <w:r w:rsidRPr="00E6789D">
      <w:rPr>
        <w:rFonts w:ascii="Arial" w:hAnsi="Arial" w:cs="Arial"/>
        <w:i/>
        <w:iCs/>
        <w:sz w:val="18"/>
        <w:szCs w:val="18"/>
      </w:rPr>
      <w:t xml:space="preserve">Revised:  </w:t>
    </w:r>
    <w:r w:rsidR="00A62E8E">
      <w:rPr>
        <w:rFonts w:ascii="Arial" w:hAnsi="Arial" w:cs="Arial"/>
        <w:i/>
        <w:iCs/>
        <w:sz w:val="18"/>
        <w:szCs w:val="18"/>
      </w:rPr>
      <w:t>4/17/2021</w:t>
    </w:r>
  </w:p>
  <w:p w14:paraId="2A46F2EB" w14:textId="77777777" w:rsidR="004E5547" w:rsidRDefault="004E5547" w:rsidP="004E55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782"/>
    <w:multiLevelType w:val="multilevel"/>
    <w:tmpl w:val="B5003F3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2160" w:hanging="144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firstLine="0"/>
      </w:pPr>
      <w:rPr>
        <w:rFonts w:ascii="Arial" w:hAnsi="Arial" w:cs="Arial" w:hint="default"/>
        <w:sz w:val="22"/>
        <w:szCs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39"/>
    <w:rsid w:val="00107F3D"/>
    <w:rsid w:val="00285EC2"/>
    <w:rsid w:val="00383303"/>
    <w:rsid w:val="00427869"/>
    <w:rsid w:val="004E5547"/>
    <w:rsid w:val="005C7D6D"/>
    <w:rsid w:val="006503B4"/>
    <w:rsid w:val="00661039"/>
    <w:rsid w:val="006B75AA"/>
    <w:rsid w:val="007514E0"/>
    <w:rsid w:val="009573A9"/>
    <w:rsid w:val="009D5F65"/>
    <w:rsid w:val="00A62E8E"/>
    <w:rsid w:val="00BD772D"/>
    <w:rsid w:val="00E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3762"/>
  <w15:chartTrackingRefBased/>
  <w15:docId w15:val="{7345F1C1-D8A7-4240-8D53-94632B9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039"/>
    <w:pPr>
      <w:keepNext/>
      <w:autoSpaceDE/>
      <w:autoSpaceDN/>
      <w:adjustRightInd/>
      <w:jc w:val="center"/>
      <w:outlineLvl w:val="0"/>
    </w:pPr>
    <w:rPr>
      <w:b/>
      <w:snapToGrid w:val="0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61039"/>
    <w:pPr>
      <w:keepNext/>
      <w:autoSpaceDE/>
      <w:autoSpaceDN/>
      <w:adjustRightInd/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039"/>
    <w:rPr>
      <w:rFonts w:ascii="Times New Roman" w:eastAsia="Times New Roman" w:hAnsi="Times New Roman" w:cs="Times New Roman"/>
      <w:b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6103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Level5">
    <w:name w:val="Level 5"/>
    <w:rsid w:val="00661039"/>
    <w:pPr>
      <w:numPr>
        <w:ilvl w:val="4"/>
        <w:numId w:val="1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6">
    <w:name w:val="Level 6"/>
    <w:rsid w:val="00661039"/>
    <w:pPr>
      <w:numPr>
        <w:ilvl w:val="5"/>
        <w:numId w:val="1"/>
      </w:numPr>
      <w:tabs>
        <w:tab w:val="left" w:pos="6480"/>
      </w:tabs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Level1">
    <w:name w:val="Level 1"/>
    <w:rsid w:val="00661039"/>
    <w:pPr>
      <w:numPr>
        <w:numId w:val="1"/>
      </w:numPr>
      <w:spacing w:before="240"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autoRedefine/>
    <w:rsid w:val="00661039"/>
    <w:pPr>
      <w:numPr>
        <w:ilvl w:val="1"/>
        <w:numId w:val="1"/>
      </w:numPr>
      <w:tabs>
        <w:tab w:val="left" w:pos="1800"/>
      </w:tabs>
      <w:spacing w:before="240" w:after="0" w:line="240" w:lineRule="auto"/>
      <w:ind w:left="1800" w:hanging="1080"/>
      <w:jc w:val="both"/>
      <w:outlineLvl w:val="1"/>
    </w:pPr>
    <w:rPr>
      <w:rFonts w:eastAsia="Times New Roman"/>
      <w:szCs w:val="18"/>
    </w:rPr>
  </w:style>
  <w:style w:type="paragraph" w:customStyle="1" w:styleId="Level3">
    <w:name w:val="Level 3"/>
    <w:link w:val="Level3Char"/>
    <w:rsid w:val="00661039"/>
    <w:pPr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4">
    <w:name w:val="Level 4"/>
    <w:basedOn w:val="Level3"/>
    <w:rsid w:val="00661039"/>
    <w:pPr>
      <w:numPr>
        <w:ilvl w:val="3"/>
      </w:numPr>
      <w:tabs>
        <w:tab w:val="left" w:pos="3600"/>
      </w:tabs>
    </w:pPr>
  </w:style>
  <w:style w:type="table" w:styleId="TableGrid">
    <w:name w:val="Table Grid"/>
    <w:basedOn w:val="TableNormal"/>
    <w:uiPriority w:val="59"/>
    <w:rsid w:val="00661039"/>
    <w:pPr>
      <w:spacing w:after="0" w:line="240" w:lineRule="auto"/>
    </w:pPr>
    <w:rPr>
      <w:rFonts w:ascii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Char">
    <w:name w:val="Level 3 Char"/>
    <w:link w:val="Level3"/>
    <w:locked/>
    <w:rsid w:val="0066103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5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54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 2"/>
    <w:rsid w:val="005C7D6D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Barber, CMPA</dc:creator>
  <cp:keywords/>
  <dc:description/>
  <cp:lastModifiedBy>Jordan Barber, CMPA</cp:lastModifiedBy>
  <cp:revision>3</cp:revision>
  <dcterms:created xsi:type="dcterms:W3CDTF">2021-06-08T13:34:00Z</dcterms:created>
  <dcterms:modified xsi:type="dcterms:W3CDTF">2021-06-08T13:45:00Z</dcterms:modified>
</cp:coreProperties>
</file>